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0"/>
        <w:gridCol w:w="3120"/>
      </w:tblGrid>
      <w:tr>
        <w:tc>
          <w:tcPr>
            <w:tcW w:type="dxa" w:w="62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23C46"/>
                <w:sz w:val="26"/>
                <w:szCs w:val="26"/>
              </w:rPr>
              <w:t xml:space="preserve">[FACILITY NAME]</w:t>
            </w:r>
          </w:p>
          <w:p>
            <w:r>
              <w:rPr>
                <w:rFonts w:ascii="Arial" w:cs="Arial" w:eastAsia="Arial" w:hAnsi="Arial"/>
                <w:color w:val="5E7276"/>
                <w:sz w:val="18"/>
                <w:szCs w:val="18"/>
              </w:rPr>
              <w:t xml:space="preserve">Quality Improvement Department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Doc No.: [APP-___-___]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Revision: [00]    Date: [____/____/______]</w:t>
            </w:r>
          </w:p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Page [__] of [__]</w:t>
            </w:r>
          </w:p>
        </w:tc>
      </w:tr>
    </w:tbl>
    <w:p>
      <w:pPr>
        <w:spacing w:after="60" w:before="240"/>
        <w:jc w:val="center"/>
      </w:pPr>
      <w:r>
        <w:rPr>
          <w:rFonts w:ascii="Arial" w:cs="Arial" w:eastAsia="Arial" w:hAnsi="Arial"/>
          <w:b/>
          <w:bCs/>
          <w:color w:val="123C46"/>
          <w:sz w:val="30"/>
          <w:szCs w:val="30"/>
        </w:rPr>
        <w:t xml:space="preserve">POLICY AND PROCEDURE — [POLICY TITLE]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5E7276"/>
          <w:sz w:val="17"/>
          <w:szCs w:val="17"/>
        </w:rPr>
        <w:t xml:space="preserve">Standard structure accepted across accreditation systems. Replace the guidance text in each section with your content.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Effective date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Review due date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Applies to (departments)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Policy owner</w:t>
            </w:r>
          </w:p>
        </w:tc>
      </w:tr>
      <w:tr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1. PURPOSE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One or two sentences: why this policy exists and what it protects or achieves.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2. SCOPE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Who and what this policy covers — departments, staff categories, situations. Also state what it does NOT cover if that prevents confusion.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3. DEFINITIONS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Define terms and abbreviations a new staff member might not know. Keep each definition to one sentence.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4. POLICY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The rules — numbered statements of what must (or must not) happen. Each statement should be checkable: an auditor should be able to say yes or no to it.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5. PROCEDURE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The steps — numbered, in order, each starting with who does it. Example: '5.1 The nurse verifies patient identity using two identifiers before...' Write it so a competent new hire could follow it without asking.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6. RESPONSIBILITIES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Who owns what: implementation, monitoring, training, review. One line per role.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7. REFERENCES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i/>
                <w:iCs/>
                <w:color w:val="5E7276"/>
                <w:sz w:val="16"/>
                <w:szCs w:val="16"/>
              </w:rPr>
              <w:t xml:space="preserve">Accreditation standards, national regulations, related facility policies, and evidence-based sources this policy is built on.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8. REVISION HISTORY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4680"/>
        <w:gridCol w:w="1560"/>
      </w:tblGrid>
      <w:tr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Revision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Date</w:t>
            </w:r>
          </w:p>
        </w:tc>
        <w:tc>
          <w:tcPr>
            <w:tcW w:type="dxa" w:w="468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Description of change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Approved by</w:t>
            </w:r>
          </w:p>
        </w:tc>
      </w:tr>
      <w:tr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Prepared by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Reviewed by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shd w:fill="123C4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Approved by (Leadership)</w:t>
            </w:r>
          </w:p>
        </w:tc>
      </w:tr>
      <w:tr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B9C8C5" w:sz="4"/>
              <w:left w:val="single" w:color="B9C8C5" w:sz="4"/>
              <w:bottom w:val="single" w:color="B9C8C5" w:sz="4"/>
              <w:right w:val="single" w:color="B9C8C5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Name: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Signature: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23C46"/>
                <w:sz w:val="18"/>
                <w:szCs w:val="18"/>
              </w:rPr>
              <w:t xml:space="preserve">Date:</w:t>
            </w:r>
          </w:p>
          <w:p>
            <w:pPr>
              <w:spacing w:after="60" w:before="6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240"/>
      </w:pPr>
      <w:r>
        <w:rPr>
          <w:rFonts w:ascii="Arial" w:cs="Arial" w:eastAsia="Arial" w:hAnsi="Arial"/>
          <w:i/>
          <w:iCs/>
          <w:color w:val="5E7276"/>
          <w:sz w:val="15"/>
          <w:szCs w:val="15"/>
        </w:rPr>
        <w:t xml:space="preserve">Template QT-POL-004 · The QIO Toolkit · Free for professional use. Replace bracketed fields, apply your facility's document control, and route through your approval process before use.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2026-07-04T09:04:20.913Z</dcterms:created>
  <dcterms:modified xsi:type="dcterms:W3CDTF">2026-07-04T09:04:20.914Z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