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0"/>
        <w:gridCol w:w="3120"/>
      </w:tblGrid>
      <w:tr>
        <w:tc>
          <w:tcPr>
            <w:tcW w:type="dxa" w:w="62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23C46"/>
                <w:sz w:val="26"/>
                <w:szCs w:val="26"/>
              </w:rPr>
              <w:t xml:space="preserve">[FACILITY NAME]</w:t>
            </w:r>
          </w:p>
          <w:p>
            <w:r>
              <w:rPr>
                <w:rFonts w:ascii="Arial" w:cs="Arial" w:eastAsia="Arial" w:hAnsi="Arial"/>
                <w:color w:val="5E7276"/>
                <w:sz w:val="18"/>
                <w:szCs w:val="18"/>
              </w:rPr>
              <w:t xml:space="preserve">Quality Improvement Department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Doc No.: [QI-CAP-___]</w:t>
            </w:r>
          </w:p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Revision: [00]    Date: [____/____/______]</w:t>
            </w:r>
          </w:p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Page [__] of [__]</w:t>
            </w:r>
          </w:p>
        </w:tc>
      </w:tr>
    </w:tbl>
    <w:p>
      <w:pPr>
        <w:spacing w:after="60" w:before="240"/>
        <w:jc w:val="center"/>
      </w:pPr>
      <w:r>
        <w:rPr>
          <w:rFonts w:ascii="Arial" w:cs="Arial" w:eastAsia="Arial" w:hAnsi="Arial"/>
          <w:b/>
          <w:bCs/>
          <w:color w:val="123C46"/>
          <w:sz w:val="30"/>
          <w:szCs w:val="30"/>
        </w:rPr>
        <w:t xml:space="preserve">CORRECTIVE ACTION PLAN (CAP)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5E7276"/>
          <w:sz w:val="17"/>
          <w:szCs w:val="17"/>
        </w:rPr>
        <w:t xml:space="preserve">One finding per form. Complete all sections. Attach evidence where indicated.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 1 — THE FINDING</w:t>
            </w:r>
          </w:p>
        </w:tc>
      </w:tr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Source of finding: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e.g., internal audit, external survey, incident report, self-assessment, patient complaint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Standard / requirement reference (if applicable):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e.g., accreditation standard number, policy number, regulation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Description of the finding / gap: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State exactly what was found. Be specific: what, where, when, and how it was identified.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 2 — ROOT CAUSE</w:t>
            </w:r>
          </w:p>
        </w:tc>
      </w:tr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Root cause of the finding: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Ask "why" until you reach a system cause (process, training, resources, communication) — not a person. A CAP that fixes a symptom will produce the same finding next cycle.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Method used: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e.g., 5 Whys, fishbone diagram, team discussion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 3 — CORRECTIVE ACTIONS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3720"/>
        <w:gridCol w:w="2100"/>
        <w:gridCol w:w="1560"/>
        <w:gridCol w:w="1560"/>
      </w:tblGrid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37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 (specific and verifiable)</w:t>
            </w:r>
          </w:p>
        </w:tc>
        <w:tc>
          <w:tcPr>
            <w:tcW w:type="dxa" w:w="21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Responsible person / role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Target date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Date completed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37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1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37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1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37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1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37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10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80"/>
      </w:pPr>
      <w:r>
        <w:rPr>
          <w:rFonts w:ascii="Arial" w:cs="Arial" w:eastAsia="Arial" w:hAnsi="Arial"/>
          <w:i/>
          <w:iCs/>
          <w:color w:val="5E7276"/>
          <w:sz w:val="16"/>
          <w:szCs w:val="16"/>
        </w:rPr>
        <w:t xml:space="preserve">Write actions a stranger could verify: "Retrain all triage nurses on the escalation policy by [date], evidence: attendance sheet + competency check" — not "improve awareness."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 4 — VERIFICATION OF EFFECTIVENESS</w:t>
            </w:r>
          </w:p>
        </w:tc>
      </w:tr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How will effectiveness be verified?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e.g., re-audit after 30/60/90 days, monitoring indicator, direct observation. State the method, the target, and the date.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Verification result:</w:t>
            </w:r>
          </w:p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Completed after re-check. Was the gap closed? Attach evidence (audit result, indicator data).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Status: 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☐ Open        ☐ In progress        ☐ Closed — effective        ☐ Reopened — not effective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Prepared by (Quality Officer)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Department head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Approved by (Leadership)</w:t>
            </w:r>
          </w:p>
        </w:tc>
      </w:tr>
      <w:tr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Name: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Signature: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Date: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Name: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Signature: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Date: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Name: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Signature: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Date: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240"/>
      </w:pPr>
      <w:r>
        <w:rPr>
          <w:rFonts w:ascii="Arial" w:cs="Arial" w:eastAsia="Arial" w:hAnsi="Arial"/>
          <w:i/>
          <w:iCs/>
          <w:color w:val="5E7276"/>
          <w:sz w:val="15"/>
          <w:szCs w:val="15"/>
        </w:rPr>
        <w:t xml:space="preserve">Template QT-CAP-001 · The QIO Toolkit · Free for professional use. Replace bracketed fields, apply your facility's document control, and route through your approval process before use.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2026-07-03T21:15:12.464Z</dcterms:created>
  <dcterms:modified xsi:type="dcterms:W3CDTF">2026-07-03T21:15:12.465Z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